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A" w:rsidRDefault="00782B7A" w:rsidP="00782B7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</w:p>
    <w:p w:rsidR="00782B7A" w:rsidRDefault="00782B7A" w:rsidP="00782B7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проведения торгов по реализации непрофильных активов АО «ВМЭС»</w:t>
      </w:r>
    </w:p>
    <w:bookmarkEnd w:id="0"/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АО «ВМЭС» № 40-п от 31.01.2025 «О реализации непрофильного актива» информируем Вас о предстоящей </w:t>
      </w:r>
      <w:r>
        <w:rPr>
          <w:rFonts w:ascii="Times New Roman" w:hAnsi="Times New Roman" w:cs="Times New Roman"/>
          <w:sz w:val="28"/>
          <w:szCs w:val="28"/>
        </w:rPr>
        <w:t>реализации непрофильных активов АО «ВМЭС»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проведения торгов на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существенных условиях реализации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следующем составе: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имущество: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- нежилое здание (административное здание), кадастровый номер 34:28:000000:2962, площадью 474,4 кв. м., инвентарный номер 341000101085,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(здание хозяйственного блока), кадастровый номер 34:28:120009:232, площадью 9,4 кв. м., </w:t>
      </w:r>
      <w:r>
        <w:rPr>
          <w:rFonts w:ascii="Times New Roman" w:hAnsi="Times New Roman" w:cs="Times New Roman"/>
          <w:sz w:val="28"/>
          <w:szCs w:val="28"/>
        </w:rPr>
        <w:t xml:space="preserve">инвентарный номер 341000101098,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(летняя кухня),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34:00:000000:21889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24,3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341000101099,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3),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34:00:000000:21885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14,5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341000101086,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4),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34:00:000000:21849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14,2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341000101087,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1),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34:00:000000:21901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14,5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341000101088,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2),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34:00:000000:21861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14,2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341000101089,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5),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34:00:000000:21910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14,7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341000101090,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6),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34:00:000000:21902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14,4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341000101091,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7),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34:00:000000:21862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7,3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341000101092,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8),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34:28:120009:233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7,4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341000101093,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9),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34:00:000000:21911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7,3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341000101094,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10),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34:00:000000:21850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7,3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341000101095,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11),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34:00:000000:21890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7,3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341000101096,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Репино;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 (летний домик № 12),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34:00:000000:21912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7,3 кв. м., к.н.,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 341000101097,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х. Репино.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Движимое имущество: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Кухонный гарнитур, инв. 56172100003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Плита «Лада», инв. 51512200002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Стол бильярдный, инв. 96326000021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Стол теннисный, инв. 56251000001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Электрокамин, инв. 3468510006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Макет чучела, инв. 96986000003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Столешница, инв. 52568600009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Кровать с пружинным матрасом (34 шт.), инв. 56140000002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Электрокамин ЭНУ-12 «Кристина», инв. 34685600020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Кровать дуб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кремона+матрас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инв. 56140000001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Кондиционер JAX ACN-09HE внутренний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блок+внешний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блок, инв. 51423300010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Трансформатор оздоровительной базы «Репино», инв. 04219720008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Бетономешалка дизельная, инв. 341000900001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Вибростанок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произв.строит</w:t>
      </w:r>
      <w:proofErr w:type="gramEnd"/>
      <w:r>
        <w:rPr>
          <w:rFonts w:ascii="Times New Roman" w:hAnsi="Times New Roman" w:cs="Times New Roman"/>
          <w:sz w:val="28"/>
          <w:szCs w:val="28"/>
        </w:rPr>
        <w:t>.блоков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инв. 341000900002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Оборудования водоочистки оздоровительной базы «Репино», инв. 341000900018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>
        <w:rPr>
          <w:rFonts w:ascii="Times New Roman" w:hAnsi="Times New Roman" w:cs="Times New Roman"/>
          <w:sz w:val="28"/>
          <w:szCs w:val="28"/>
        </w:rPr>
        <w:tab/>
        <w:t>Пожарная сигнализация, инв. 341000900030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Купалка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инв. 341000200001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Ограждение оздоровительной базы «Репино», инв. 341000204940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Скважина водозаборная оздоровительной базы «Репино», инв. 341000204941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Металлический склад, инв. 341000204942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Пожарная емкость оздоровительной базы «Репино», инв. 341000800730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Электроводонагреватель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ARISTON, инв. 49331000009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расположены на земельном участке общей площадью 13 000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кадастровый номер: 34:28:120015:21, местоположение: местоположение установлено относительно ориентира, расположенного за пределами участка. Ориентир обл. Волгоградская,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х. Репино. Участок находится примерно в 700 м, по направлению на юго-запад от ориентира. Почтовый адрес ориентира: Волгоградская область, р-н.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категория земель - земли особо охраняемых территорий и объектов, с видом разрешенного использования: под базу отдыха. Земельный участок используется Продавцом на основании договора аренды № 349 от 24.11.2014 сроком на 49 лет. 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13.10.2023 № КУВИ-001/2023-233393311.  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B7A" w:rsidRDefault="00782B7A" w:rsidP="00782B7A">
      <w:pPr>
        <w:pStyle w:val="a3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Существенные условия реализации: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Способ отчуждения имущества – продажа единым лотом посредством публичного предложения с ценой первоначального предложения, равной начальной цене продажи последнего несостоявшегося аукциона, и минимальной ценой не ниже 50 (пятидесяти) процентов цены первоначального предложения с привлечением агента по реализации имущества. 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подтверждения одним из участников продажи цены первоначального предложения или цены, сложившейся на одном из шагов понижения цены, продажа осуществляется на аукционе с начальной ценой продажи, равной цене предложения, сложившейся на данном шаге.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Цена первоначального предложения равна начальной цене отчуждаемого имущества на аукционе, признанном несостоявшимся, в размере 19 700 000 (девятнадцать миллионов семьсот тысяч) рублей 00 копеек с учетом НДС 20% - 3 283 333,33 (три миллиона двести восемьдесят три тысячи триста тридцать три рубля) 33 копейки.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цена предложения: не ниже 50 (пятидесяти) процентов цены первоначального предложения и составляет 9 850 000 (девять миллионов восемьсот пятьдесят тысяч) рублей 00 копеек с учетом НДС 20% - 1 641 666,67 (один миллион шестьсот сорок одна тысяча шестьсот шестьдесят шесть) рублей 67 копеек.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определена на основании отчета независимого оценщика                ООО «АЛЬФА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(отчет от 16.06.2022 №07/22-0).</w:t>
      </w:r>
    </w:p>
    <w:p w:rsidR="00782B7A" w:rsidRDefault="00782B7A" w:rsidP="0078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Порядок (срок) оплаты отчуждаемого имущества – денежными средствами до перехода права собственности на имущество, но не позднее         15 (пятнадцати) рабочих дней с даты подписания договора купли-продажи имущества путем перечисления покупателем денежных средств на расчетный счет продавца.</w:t>
      </w:r>
    </w:p>
    <w:p w:rsidR="00782B7A" w:rsidRDefault="00782B7A" w:rsidP="0078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7A" w:rsidRDefault="00782B7A" w:rsidP="00782B7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организаторе торгов, о дате и об условиях</w:t>
      </w:r>
      <w:r>
        <w:rPr>
          <w:rFonts w:ascii="Times New Roman" w:eastAsia="SimSun" w:hAnsi="Times New Roman" w:cs="Tahoma"/>
          <w:b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проведения </w:t>
      </w:r>
      <w:r>
        <w:rPr>
          <w:rFonts w:ascii="Times New Roman" w:eastAsia="SimSun" w:hAnsi="Times New Roman" w:cs="Tahoma"/>
          <w:b/>
          <w:kern w:val="2"/>
          <w:sz w:val="28"/>
          <w:szCs w:val="28"/>
          <w:shd w:val="clear" w:color="auto" w:fill="FFFFFF"/>
          <w:lang w:eastAsia="hi-IN" w:bidi="hi-IN"/>
        </w:rPr>
        <w:t>торгов будет опубликована дополнительно.</w:t>
      </w:r>
    </w:p>
    <w:p w:rsidR="005800A8" w:rsidRDefault="005800A8" w:rsidP="00782B7A">
      <w:pPr>
        <w:spacing w:after="0" w:line="240" w:lineRule="auto"/>
        <w:jc w:val="center"/>
      </w:pPr>
    </w:p>
    <w:sectPr w:rsidR="0058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7A"/>
    <w:rsid w:val="005800A8"/>
    <w:rsid w:val="007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20CA"/>
  <w15:chartTrackingRefBased/>
  <w15:docId w15:val="{E8984311-AE97-4B14-9DA5-42E7AB2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6305</Characters>
  <Application>Microsoft Office Word</Application>
  <DocSecurity>0</DocSecurity>
  <Lines>52</Lines>
  <Paragraphs>14</Paragraphs>
  <ScaleCrop>false</ScaleCrop>
  <Company>МУПП ВМЭС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 Павел Юрьевич</dc:creator>
  <cp:keywords/>
  <dc:description/>
  <cp:lastModifiedBy>Пустовалов Павел Юрьевич</cp:lastModifiedBy>
  <cp:revision>1</cp:revision>
  <dcterms:created xsi:type="dcterms:W3CDTF">2025-01-31T08:29:00Z</dcterms:created>
  <dcterms:modified xsi:type="dcterms:W3CDTF">2025-01-31T08:31:00Z</dcterms:modified>
</cp:coreProperties>
</file>